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C9" w:rsidRPr="00327FC9" w:rsidRDefault="00327FC9" w:rsidP="00327FC9">
      <w:pPr>
        <w:widowControl/>
        <w:jc w:val="center"/>
        <w:outlineLvl w:val="0"/>
        <w:rPr>
          <w:rFonts w:ascii="微软雅黑" w:eastAsia="微软雅黑" w:hAnsi="微软雅黑" w:cs="宋体"/>
          <w:b/>
          <w:bCs/>
          <w:color w:val="4B4B4B"/>
          <w:kern w:val="36"/>
          <w:sz w:val="30"/>
          <w:szCs w:val="30"/>
        </w:rPr>
      </w:pPr>
      <w:r w:rsidRPr="00327FC9">
        <w:rPr>
          <w:rFonts w:ascii="微软雅黑" w:eastAsia="微软雅黑" w:hAnsi="微软雅黑" w:cs="宋体" w:hint="eastAsia"/>
          <w:b/>
          <w:bCs/>
          <w:color w:val="4B4B4B"/>
          <w:kern w:val="36"/>
          <w:sz w:val="30"/>
          <w:szCs w:val="30"/>
        </w:rPr>
        <w:t>中共中央 国务院关于学前教育深化改革规范发展的若干意见</w:t>
      </w:r>
    </w:p>
    <w:p w:rsidR="00327FC9" w:rsidRPr="00327FC9" w:rsidRDefault="00327FC9" w:rsidP="00327FC9">
      <w:pPr>
        <w:widowControl/>
        <w:shd w:val="clear" w:color="auto" w:fill="E9E9E9"/>
        <w:jc w:val="left"/>
        <w:rPr>
          <w:rFonts w:ascii="宋体" w:eastAsia="宋体" w:hAnsi="宋体" w:cs="宋体" w:hint="eastAsia"/>
          <w:color w:val="6B6B6B"/>
          <w:kern w:val="0"/>
          <w:sz w:val="18"/>
          <w:szCs w:val="18"/>
        </w:rPr>
      </w:pPr>
      <w:r w:rsidRPr="00327FC9">
        <w:rPr>
          <w:rFonts w:ascii="宋体" w:eastAsia="宋体" w:hAnsi="宋体" w:cs="宋体" w:hint="eastAsia"/>
          <w:color w:val="6B6B6B"/>
          <w:kern w:val="0"/>
          <w:sz w:val="18"/>
          <w:szCs w:val="18"/>
        </w:rPr>
        <w:t>2018-11-15 　来源：新华社客户端</w:t>
      </w:r>
    </w:p>
    <w:p w:rsidR="00327FC9" w:rsidRPr="00327FC9" w:rsidRDefault="00327FC9" w:rsidP="00327FC9">
      <w:pPr>
        <w:widowControl/>
        <w:jc w:val="center"/>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（2018年11月7日）</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一、总体要求</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普及普惠安全优质发展，满足人民群众对幼有所育的美好期盼，为培养德智体美劳全面发展的社会主义建设者和接班人奠定坚实基础。</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lastRenderedPageBreak/>
        <w:t xml:space="preserve">　　（二）基本原则</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——坚持党的领导。加强党对学前教育工作的领导，确保党的教育方针在学前教育领域深入贯彻，确保立德树人根本任务落实到位，确保学前教育始终沿着正确方向发展。</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坚持政府主导。落实各级政府在学前教育规划、投入、教师队伍建设、监管等方面的责任，完善各有关部门分工负责、齐抓共管的工作机制。牢牢把握公益普惠基本方向，坚持公办民办并举，加大公共财政投入，着力扩大普惠性学前教育资源供给。</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——坚持改革创新。突出问题导向，统筹兼顾、综合施策，破解制约学前教育发展的体制机制障碍，补齐制度短板，激发办园活力，鼓励引导规范社会力量办园，充分调动各方面积极性。</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——坚持规范管理。遵循幼儿身心发展规律，实施科学保教，健全治理体系，堵住监管漏洞，完善学前教育法律法规，实现依法依规办园治园，促进幼儿健康快乐成长。</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（三）主要目标</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到2020年，全国学前三年毛入园率达到85%，普惠性幼儿园覆盖率（公办园和普惠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lastRenderedPageBreak/>
        <w:t xml:space="preserve">　　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到2035年，全面普及学前三年教育，建成覆盖城乡、布局合理的学前教育公共服务体系，形成完善的学前教育管理体制、办园体制和政策保障体系，为幼儿提供更加充裕、更加普惠、更加优质的学前教育。</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二、优化布局与办园结构</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招拍挂建设项目成本，选定具体位置，明确服务范围，确定建设规模，确保优先建设。公办园资源不足的城镇地区，新建改扩建一批公办园。大力发展农村学前教育，每个乡镇原则上至少办好一所公办中心园，大村独立建园或设分园，小村联合办园，人口分散地区根据实际情况可举办流动幼儿园、季节班等，配备专职巡回指导教师，完善县乡村三级学前教育公共服务网络。</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五）调整办园结构。各地要把发展普惠性学前教育作为重点任务，结合本地实际，着力构建以普惠性资源为主体的办园体系，坚决扭转高收费民办园占比偏高的局面。大力发展公办园，充分发挥公办园保基本、兜底线、引领方</w:t>
      </w:r>
      <w:r w:rsidRPr="00327FC9">
        <w:rPr>
          <w:rFonts w:ascii="微软雅黑" w:eastAsia="微软雅黑" w:hAnsi="微软雅黑" w:cs="宋体" w:hint="eastAsia"/>
          <w:color w:val="4B4B4B"/>
          <w:kern w:val="0"/>
          <w:sz w:val="24"/>
          <w:szCs w:val="24"/>
        </w:rPr>
        <w:lastRenderedPageBreak/>
        <w:t>向、平抑收费的主渠道作用。按照实现普惠目标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三、拓宽途径扩大资源供给</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（六）实施学前教育专项。国家继续实施学前教育行动计划，逐年安排建设一批普惠性幼儿园，重点扩大农村地区、脱贫攻坚地区、新增人口集中地区普惠性资源。</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w:t>
      </w:r>
      <w:r w:rsidRPr="00327FC9">
        <w:rPr>
          <w:rFonts w:ascii="微软雅黑" w:eastAsia="微软雅黑" w:hAnsi="微软雅黑" w:cs="宋体" w:hint="eastAsia"/>
          <w:color w:val="4B4B4B"/>
          <w:kern w:val="0"/>
          <w:sz w:val="24"/>
          <w:szCs w:val="24"/>
        </w:rPr>
        <w:lastRenderedPageBreak/>
        <w:t>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九）鼓励社会力量办园。政府加大扶持力度，引导社会力量更多举办普惠性幼儿园。2019年6月底前，各省（自治区、直辖市）要进一步完善普惠性民办园认定标准、补助标准及扶持政策。通过购买服务、综合奖补、减免租金、派驻公办教师、培训教师、教研指导等方式，支持普惠性民办园发展，并将提供普惠性学位数量和办园质量作为奖补和支持的重要依据。</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四、健全经费投入长效机制</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一）健全学前教育成本分担机制。各地要从实际出发，科学核定办园成本，以提供普惠性服务为衡量标准，统筹制定财政补助和收费政策，合理确定分担比例。到2020年，各省（自治区、直辖市）制定并落实公办园生均财政拨款标准或生均公用经费标准，合理确定并动态调整拨款水平；因地制宜制定企事业单位、部队、街道、村集体办幼儿园财政补助政策；根据办园成本、</w:t>
      </w:r>
      <w:r w:rsidRPr="00327FC9">
        <w:rPr>
          <w:rFonts w:ascii="微软雅黑" w:eastAsia="微软雅黑" w:hAnsi="微软雅黑" w:cs="宋体" w:hint="eastAsia"/>
          <w:color w:val="4B4B4B"/>
          <w:kern w:val="0"/>
          <w:sz w:val="24"/>
          <w:szCs w:val="24"/>
        </w:rPr>
        <w:lastRenderedPageBreak/>
        <w:t>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幼儿园自主决定。地方政府依法加强对民办园收费的价格监管，坚决抑制过高收费。</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（十二）完善学前教育资助制度。各地要认真落实幼儿资助政策，确保接受普惠性学前教育的家庭经济困难儿童（含建档立卡家庭儿童、低保家庭儿童、特困救助供养儿童等）、孤儿和残疾儿童得到资助。</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五、大力加强幼儿园教师队伍建设</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（十三）严格依标配备教职工。各地要及时补充公办园教职工，严禁“有编不补”、长期使用代课教师。民办园按照配备标准配足配齐教职工。各类幼儿园按照国家相关规定配备卫生保健人员。</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四）依法保障幼儿园教师地位和待遇。各地要认真落实公办园教师工资待遇保障政策，统筹工资收入政策、经费支出渠道，确保教师工资及时足额发放、同工同酬。有条件的地方可试点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足额足项为教职工缴纳社会保险和住房公积金。各地要根据学前教育特点和幼儿园教师专业标准，完善幼儿园教师职称评聘标准，畅通职称评聘通道，提高</w:t>
      </w:r>
      <w:r w:rsidRPr="00327FC9">
        <w:rPr>
          <w:rFonts w:ascii="微软雅黑" w:eastAsia="微软雅黑" w:hAnsi="微软雅黑" w:cs="宋体" w:hint="eastAsia"/>
          <w:color w:val="4B4B4B"/>
          <w:kern w:val="0"/>
          <w:sz w:val="24"/>
          <w:szCs w:val="24"/>
        </w:rPr>
        <w:lastRenderedPageBreak/>
        <w:t>高级职称比例。对作出突出贡献的幼儿园园长、教师，按照国家有关规定予以表彰和奖励。</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六）健全教师培训制度。出台幼儿园教师培训课程指导标准，实行幼儿园园长、教师定期培训和全员轮训制度。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跟岗实践相结合，增强培训针对性和实效性，切实提高教师专业水平和科学保教能力。</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七）严格教师队伍管理。认真落实教师资格准入与定期注册制度，严格执行幼儿园园长、教师专业标准，坚持公开招聘制度，全面落实幼儿园教师持证上岗，切实把好幼儿园园长、教师入口关。非学前教育专业毕业生到幼儿</w:t>
      </w:r>
      <w:r w:rsidRPr="00327FC9">
        <w:rPr>
          <w:rFonts w:ascii="微软雅黑" w:eastAsia="微软雅黑" w:hAnsi="微软雅黑" w:cs="宋体" w:hint="eastAsia"/>
          <w:color w:val="4B4B4B"/>
          <w:kern w:val="0"/>
          <w:sz w:val="24"/>
          <w:szCs w:val="24"/>
        </w:rPr>
        <w:lastRenderedPageBreak/>
        <w:t>园从教须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六、完善监管体系</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lastRenderedPageBreak/>
        <w:t xml:space="preserve">　　（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七、规范发展民办园</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三）稳妥实施分类管理。2019年6月底前，各省（自治区、直辖市）要制定民办园分类管理实施办法，明确分类管理政策。现有民办园根据举办者申请，限期归口进行非营利性民办园或营利性民办园分类登记。在此期间，县级以上教育、民政、市场监管部门做好衔接等工作，确保分类登记平稳实施、有序进行。</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w:t>
      </w:r>
      <w:r w:rsidRPr="00327FC9">
        <w:rPr>
          <w:rFonts w:ascii="微软雅黑" w:eastAsia="微软雅黑" w:hAnsi="微软雅黑" w:cs="宋体" w:hint="eastAsia"/>
          <w:color w:val="4B4B4B"/>
          <w:kern w:val="0"/>
          <w:sz w:val="24"/>
          <w:szCs w:val="24"/>
        </w:rPr>
        <w:lastRenderedPageBreak/>
        <w:t>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五）分类治理无证办园。各地要将无证园全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园治理工作。</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八、提高幼儿园保教质量</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w:t>
      </w:r>
      <w:r w:rsidRPr="00327FC9">
        <w:rPr>
          <w:rFonts w:ascii="微软雅黑" w:eastAsia="微软雅黑" w:hAnsi="微软雅黑" w:cs="宋体" w:hint="eastAsia"/>
          <w:color w:val="4B4B4B"/>
          <w:kern w:val="0"/>
          <w:sz w:val="24"/>
          <w:szCs w:val="24"/>
        </w:rPr>
        <w:lastRenderedPageBreak/>
        <w:t>自然和文化资源，合理布局空间、设施，为幼儿提供有利于激发学习探索、安全、丰富、适宜的游戏材料和玩教具，防止盲目攀比、不切实际。</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七）注重保教结合。幼儿园要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八）完善学前教育教研体系。健全各级学前教育教研机构，充实教研队伍，落实教研指导责任区制度，加强园本教研、区域教研，及时解决幼儿园教师在教育实践过程中的困惑和问题。充分发挥城镇优质幼儿园和农村乡镇中心园的辐射带动作用，加强对薄弱园的专业引领和实践指导。</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二十九）健全质量评估监测体系。国家制定幼儿园保教质量评估指南，各省（自治区、直辖市）完善幼儿园质量评估标准，健全分级分类评估体系，建立一支立足实践、熟悉业务的专业化质量评估队伍，将各类幼儿园全部纳入质量评估范畴，定期向社会公布评估结果。加强幼儿园保育教育资源监管，在幼儿园推行使用的课程教学类资源须经省级学前教育专家指导委员会审核。</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b/>
          <w:bCs/>
          <w:color w:val="4B4B4B"/>
          <w:kern w:val="0"/>
          <w:sz w:val="24"/>
          <w:szCs w:val="24"/>
          <w:bdr w:val="none" w:sz="0" w:space="0" w:color="auto" w:frame="1"/>
        </w:rPr>
        <w:t xml:space="preserve">　　九、加强组织领导</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（三十）加强党的领导。全面加强党对学前教育事业的领导，按照管党建与管业务相结合的原则，市、县级党委教育工作部门或教育行政部门党组织统</w:t>
      </w:r>
      <w:r w:rsidRPr="00327FC9">
        <w:rPr>
          <w:rFonts w:ascii="微软雅黑" w:eastAsia="微软雅黑" w:hAnsi="微软雅黑" w:cs="宋体" w:hint="eastAsia"/>
          <w:color w:val="4B4B4B"/>
          <w:kern w:val="0"/>
          <w:sz w:val="24"/>
          <w:szCs w:val="24"/>
        </w:rPr>
        <w:lastRenderedPageBreak/>
        <w:t>一领导和指导幼儿园党建工作。认真落实全面从严治党要求，实现幼儿园党的组织和党的工作全覆盖。充分发挥幼儿园党组织作用，保障正确办园方向，认真做好教职工思想政治工作，厚植立德树人基础。</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十一）健全管理体制。认真落实国务院领导、省市统筹、以县为主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负主体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十二）完善部门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w:t>
      </w:r>
      <w:r w:rsidRPr="00327FC9">
        <w:rPr>
          <w:rFonts w:ascii="微软雅黑" w:eastAsia="微软雅黑" w:hAnsi="微软雅黑" w:cs="宋体" w:hint="eastAsia"/>
          <w:color w:val="4B4B4B"/>
          <w:kern w:val="0"/>
          <w:sz w:val="24"/>
          <w:szCs w:val="24"/>
        </w:rPr>
        <w:lastRenderedPageBreak/>
        <w:t>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十三）建立督导问责机制。将学前教育普及普惠目标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予以问责。</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t xml:space="preserve">　　（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rsidR="00327FC9" w:rsidRPr="00327FC9" w:rsidRDefault="00327FC9" w:rsidP="00327FC9">
      <w:pPr>
        <w:widowControl/>
        <w:jc w:val="left"/>
        <w:rPr>
          <w:rFonts w:ascii="微软雅黑" w:eastAsia="微软雅黑" w:hAnsi="微软雅黑" w:cs="宋体" w:hint="eastAsia"/>
          <w:color w:val="4B4B4B"/>
          <w:kern w:val="0"/>
          <w:sz w:val="24"/>
          <w:szCs w:val="24"/>
        </w:rPr>
      </w:pPr>
      <w:r w:rsidRPr="00327FC9">
        <w:rPr>
          <w:rFonts w:ascii="微软雅黑" w:eastAsia="微软雅黑" w:hAnsi="微软雅黑" w:cs="宋体" w:hint="eastAsia"/>
          <w:color w:val="4B4B4B"/>
          <w:kern w:val="0"/>
          <w:sz w:val="24"/>
          <w:szCs w:val="24"/>
        </w:rPr>
        <w:lastRenderedPageBreak/>
        <w:t xml:space="preserve">　　（三十五）营造良好氛围。教育部门会同宣传、广电部门及新闻媒体认真遴选并广泛宣传各地学前教育工作的典型经验，以及为发展学前教育事业作出突出贡献的先进个人事迹，积极开展“全国学前教育宣传月”等宣传教育活动，传播科学育儿理念和知识，集中宣传展示先进典型经验，大力营造全社会关心支持学前教育改革发展的良好氛围。</w:t>
      </w:r>
    </w:p>
    <w:p w:rsidR="007E38E1" w:rsidRDefault="007E38E1">
      <w:bookmarkStart w:id="0" w:name="_GoBack"/>
      <w:bookmarkEnd w:id="0"/>
    </w:p>
    <w:sectPr w:rsidR="007E3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C9"/>
    <w:rsid w:val="00327FC9"/>
    <w:rsid w:val="007E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A3ABA-8600-4B54-9931-B5775D14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0649">
      <w:bodyDiv w:val="1"/>
      <w:marLeft w:val="0"/>
      <w:marRight w:val="0"/>
      <w:marTop w:val="0"/>
      <w:marBottom w:val="0"/>
      <w:divBdr>
        <w:top w:val="none" w:sz="0" w:space="0" w:color="auto"/>
        <w:left w:val="none" w:sz="0" w:space="0" w:color="auto"/>
        <w:bottom w:val="none" w:sz="0" w:space="0" w:color="auto"/>
        <w:right w:val="none" w:sz="0" w:space="0" w:color="auto"/>
      </w:divBdr>
      <w:divsChild>
        <w:div w:id="2125153891">
          <w:marLeft w:val="0"/>
          <w:marRight w:val="0"/>
          <w:marTop w:val="525"/>
          <w:marBottom w:val="285"/>
          <w:divBdr>
            <w:top w:val="none" w:sz="0" w:space="0" w:color="auto"/>
            <w:left w:val="none" w:sz="0" w:space="0" w:color="auto"/>
            <w:bottom w:val="none" w:sz="0" w:space="0" w:color="auto"/>
            <w:right w:val="none" w:sz="0" w:space="0" w:color="auto"/>
          </w:divBdr>
        </w:div>
        <w:div w:id="186177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7611</Characters>
  <Application>Microsoft Office Word</Application>
  <DocSecurity>0</DocSecurity>
  <Lines>63</Lines>
  <Paragraphs>17</Paragraphs>
  <ScaleCrop>false</ScaleCrop>
  <Company>P R C</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2021-04-19T02:19:00Z</dcterms:created>
  <dcterms:modified xsi:type="dcterms:W3CDTF">2021-04-19T02:19:00Z</dcterms:modified>
</cp:coreProperties>
</file>